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A87D" w14:textId="056755C3" w:rsidR="006C4CF3" w:rsidRPr="006C4CF3" w:rsidRDefault="006C4CF3" w:rsidP="006C4CF3">
      <w:pPr>
        <w:spacing w:line="480" w:lineRule="auto"/>
        <w:jc w:val="center"/>
        <w:rPr>
          <w:b/>
          <w:bCs/>
          <w:lang w:val="pl-PL"/>
        </w:rPr>
      </w:pPr>
      <w:r w:rsidRPr="006C4CF3">
        <w:rPr>
          <w:b/>
          <w:bCs/>
          <w:lang w:val="pl-PL"/>
        </w:rPr>
        <w:t xml:space="preserve">Katedra Farmacji Fizycznej i Farmakokinetyki Uniwersytetu Medycznego </w:t>
      </w:r>
      <w:r>
        <w:rPr>
          <w:b/>
          <w:bCs/>
          <w:lang w:val="pl-PL"/>
        </w:rPr>
        <w:t xml:space="preserve">                                    </w:t>
      </w:r>
      <w:r w:rsidRPr="006C4CF3">
        <w:rPr>
          <w:b/>
          <w:bCs/>
          <w:lang w:val="pl-PL"/>
        </w:rPr>
        <w:t>im. K. Marcinkowskiego</w:t>
      </w:r>
    </w:p>
    <w:p w14:paraId="7B91A694" w14:textId="77777777" w:rsidR="006C4CF3" w:rsidRPr="006C4CF3" w:rsidRDefault="006C4CF3" w:rsidP="006C4CF3">
      <w:pPr>
        <w:spacing w:line="480" w:lineRule="auto"/>
        <w:rPr>
          <w:lang w:val="pl-PL"/>
        </w:rPr>
      </w:pPr>
    </w:p>
    <w:p w14:paraId="0328C078" w14:textId="77777777" w:rsidR="006C4CF3" w:rsidRPr="006C4CF3" w:rsidRDefault="006C4CF3" w:rsidP="006C4CF3">
      <w:pPr>
        <w:spacing w:line="480" w:lineRule="auto"/>
        <w:jc w:val="center"/>
        <w:rPr>
          <w:b/>
          <w:bCs/>
          <w:lang w:val="pl-PL"/>
        </w:rPr>
      </w:pPr>
      <w:r w:rsidRPr="006C4CF3">
        <w:rPr>
          <w:b/>
          <w:bCs/>
          <w:lang w:val="pl-PL"/>
        </w:rPr>
        <w:t>Warunki bezpiecznej pracy w trakcie ćwiczeń laboratoryjnych</w:t>
      </w:r>
    </w:p>
    <w:p w14:paraId="4D6C7523" w14:textId="77777777" w:rsidR="006C4CF3" w:rsidRPr="006C4CF3" w:rsidRDefault="006C4CF3" w:rsidP="006C4CF3">
      <w:pPr>
        <w:spacing w:line="480" w:lineRule="auto"/>
        <w:jc w:val="center"/>
        <w:rPr>
          <w:b/>
          <w:bCs/>
          <w:lang w:val="pl-PL"/>
        </w:rPr>
      </w:pPr>
    </w:p>
    <w:p w14:paraId="4AADA427" w14:textId="6851D46E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Do ćwiczeń mogą przystąpić studenci, którzy odbyli szkolenie BHP w Katedrze i zostali poinformowani przez prowadzącego zajęcia o występujących zagrożeniach. Poinstruowany student potwierdza ten fakt podpisem złożonym na pierwszych zajęciach. Zajęcia prowadzone są zgodnie z wytycznymi dla studentów i wykładowców związanych z organizacją kształcenia w roku akademickim 2022/2023.</w:t>
      </w:r>
    </w:p>
    <w:p w14:paraId="69205BB7" w14:textId="6080B8B6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1. Ćwiczenia należy wykonywać zgodnie z opisem i pod opieką asystenta.</w:t>
      </w:r>
    </w:p>
    <w:p w14:paraId="75EDF038" w14:textId="453B0405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2. Aparaturę pomiarową i urządzenia elektryczne można włączyć po sprawdzeniu jej przez</w:t>
      </w:r>
      <w:r>
        <w:rPr>
          <w:lang w:val="pl-PL"/>
        </w:rPr>
        <w:t xml:space="preserve"> </w:t>
      </w:r>
      <w:r w:rsidRPr="006C4CF3">
        <w:rPr>
          <w:lang w:val="pl-PL"/>
        </w:rPr>
        <w:t>asystenta.</w:t>
      </w:r>
    </w:p>
    <w:p w14:paraId="14F5BC94" w14:textId="32637412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3. Odmierzanie</w:t>
      </w:r>
      <w:r w:rsidRPr="006C4CF3">
        <w:rPr>
          <w:lang w:val="pl-PL"/>
        </w:rPr>
        <w:t xml:space="preserve"> </w:t>
      </w:r>
      <w:r w:rsidRPr="006C4CF3">
        <w:rPr>
          <w:lang w:val="pl-PL"/>
        </w:rPr>
        <w:t>objętości płynów dopuszczalne jest tylko za</w:t>
      </w:r>
      <w:r>
        <w:rPr>
          <w:lang w:val="pl-PL"/>
        </w:rPr>
        <w:t xml:space="preserve"> </w:t>
      </w:r>
      <w:r w:rsidRPr="006C4CF3">
        <w:rPr>
          <w:lang w:val="pl-PL"/>
        </w:rPr>
        <w:t>pomocą</w:t>
      </w:r>
      <w:r>
        <w:rPr>
          <w:lang w:val="pl-PL"/>
        </w:rPr>
        <w:t xml:space="preserve"> </w:t>
      </w:r>
      <w:r w:rsidRPr="006C4CF3">
        <w:rPr>
          <w:lang w:val="pl-PL"/>
        </w:rPr>
        <w:t>pipet</w:t>
      </w:r>
      <w:r>
        <w:rPr>
          <w:lang w:val="pl-PL"/>
        </w:rPr>
        <w:t xml:space="preserve">. </w:t>
      </w:r>
      <w:r w:rsidRPr="006C4CF3">
        <w:rPr>
          <w:lang w:val="pl-PL"/>
        </w:rPr>
        <w:t>automatycznych, zwykłych z pompką lub cylindrów miarowych.</w:t>
      </w:r>
    </w:p>
    <w:p w14:paraId="4C5F989B" w14:textId="05897558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4. W trakcie ćwiczeń obowiązuje strój ochronny – długi fartuch laboratoryjny</w:t>
      </w:r>
    </w:p>
    <w:p w14:paraId="44D22AEC" w14:textId="33BD7049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5. Podczas wykonywania ćwiczeń nie wolno spożywać posiłków.</w:t>
      </w:r>
    </w:p>
    <w:p w14:paraId="2D5CBC7D" w14:textId="07F3EC50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6. W Katedrze obowiązuje zakaz palenia tytoniu.</w:t>
      </w:r>
    </w:p>
    <w:p w14:paraId="7AB70F0B" w14:textId="2E9AE946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7. Po wykonaniu ćwiczenia należy uporządkować stanowisko pracy, umyć sprzęt szklany.</w:t>
      </w:r>
    </w:p>
    <w:p w14:paraId="4DB30172" w14:textId="1ECCB726" w:rsidR="006C4CF3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8. Student, który wskutek nieostrożnej pracy zniszczy sprzęt szklany względnie inne urządzenia jest zobowiązany do naprawy szkody.</w:t>
      </w:r>
    </w:p>
    <w:p w14:paraId="50FCDC2D" w14:textId="674B4C7A" w:rsidR="00E34036" w:rsidRPr="006C4CF3" w:rsidRDefault="006C4CF3" w:rsidP="006C4CF3">
      <w:pPr>
        <w:spacing w:line="480" w:lineRule="auto"/>
        <w:rPr>
          <w:lang w:val="pl-PL"/>
        </w:rPr>
      </w:pPr>
      <w:r w:rsidRPr="006C4CF3">
        <w:rPr>
          <w:lang w:val="pl-PL"/>
        </w:rPr>
        <w:t>9. Wszelkie usterki i nieprzewidziane sytuacje w trakcie zajęć należy zgłaszać niezwłocznie prowadzącemu te zajęcia asystentowi.</w:t>
      </w:r>
    </w:p>
    <w:sectPr w:rsidR="00E34036" w:rsidRPr="006C4CF3" w:rsidSect="00C02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F3"/>
    <w:rsid w:val="006C4CF3"/>
    <w:rsid w:val="00AB3BD1"/>
    <w:rsid w:val="00C0292F"/>
    <w:rsid w:val="00E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924B0"/>
  <w15:chartTrackingRefBased/>
  <w15:docId w15:val="{5DC308E6-AED3-8843-BE5E-F8DDA1A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D1"/>
    <w:pPr>
      <w:widowControl w:val="0"/>
      <w:autoSpaceDE w:val="0"/>
      <w:autoSpaceDN w:val="0"/>
    </w:pPr>
    <w:rPr>
      <w:rFonts w:ascii="Times New Roman" w:hAnsi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3BD1"/>
    <w:pPr>
      <w:keepNext/>
      <w:keepLines/>
      <w:spacing w:before="240"/>
      <w:outlineLvl w:val="0"/>
    </w:pPr>
    <w:rPr>
      <w:rFonts w:asciiTheme="majorBidi" w:eastAsiaTheme="majorEastAsia" w:hAnsiTheme="majorBidi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B3BD1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B3BD1"/>
    <w:rPr>
      <w:rFonts w:asciiTheme="majorBidi" w:eastAsiaTheme="majorEastAsia" w:hAnsiTheme="majorBidi" w:cstheme="majorBidi"/>
      <w:sz w:val="24"/>
      <w:szCs w:val="32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AB3BD1"/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3BD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AB3BD1"/>
    <w:rPr>
      <w:i/>
      <w:iCs/>
    </w:rPr>
  </w:style>
  <w:style w:type="paragraph" w:styleId="Akapitzlist">
    <w:name w:val="List Paragraph"/>
    <w:basedOn w:val="Normalny"/>
    <w:uiPriority w:val="34"/>
    <w:qFormat/>
    <w:rsid w:val="00AB3BD1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Karaźniewicz Łada</dc:creator>
  <cp:keywords/>
  <dc:description/>
  <cp:lastModifiedBy>Marta Karaźniewicz Łada</cp:lastModifiedBy>
  <cp:revision>1</cp:revision>
  <dcterms:created xsi:type="dcterms:W3CDTF">2022-10-02T04:03:00Z</dcterms:created>
  <dcterms:modified xsi:type="dcterms:W3CDTF">2022-10-02T04:06:00Z</dcterms:modified>
</cp:coreProperties>
</file>